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800" w:rsidRDefault="00B76800" w:rsidP="00B76800">
      <w:pPr>
        <w:pStyle w:val="Titolo2"/>
      </w:pPr>
      <w:r>
        <w:t>Decreto del Presidente della Repubblica del 07 aprile 1994</w:t>
      </w:r>
    </w:p>
    <w:p w:rsidR="00B76800" w:rsidRDefault="00B76800" w:rsidP="00B76800">
      <w:pPr>
        <w:spacing w:before="100" w:beforeAutospacing="1" w:after="100" w:afterAutospacing="1"/>
        <w:jc w:val="both"/>
      </w:pPr>
      <w:r>
        <w:rPr>
          <w:rFonts w:ascii="Comic Sans MS" w:hAnsi="Comic Sans MS"/>
          <w:i/>
          <w:iCs/>
        </w:rPr>
        <w:t>Progetto obiettivo “Tutela della salute mentale 1994-1996”</w:t>
      </w:r>
      <w:r>
        <w:t xml:space="preserve"> (G.U. n.93 del 22.04.94) </w:t>
      </w:r>
    </w:p>
    <w:p w:rsidR="00B76800" w:rsidRDefault="00B76800" w:rsidP="00B76800">
      <w:pPr>
        <w:spacing w:before="100" w:beforeAutospacing="1" w:after="100" w:afterAutospacing="1"/>
        <w:ind w:firstLine="708"/>
        <w:jc w:val="both"/>
      </w:pPr>
      <w:r>
        <w:t>Il Progetto obiettivo della Salute Mentale 1994-1996 ha lo scopo, considerato il carattere di urgenza e di risposte non date che ancora caratterizza la questione psichiatrica nel nostro paese, di definire una serie di criteri culturali e organizzativi per una più decisa attuazione della riforma psichiatrica.</w:t>
      </w:r>
    </w:p>
    <w:p w:rsidR="00B76800" w:rsidRDefault="00B76800" w:rsidP="00B76800">
      <w:pPr>
        <w:spacing w:before="100" w:beforeAutospacing="1" w:after="100" w:afterAutospacing="1"/>
        <w:ind w:firstLine="360"/>
        <w:jc w:val="both"/>
      </w:pPr>
      <w:r>
        <w:t>Il P.O. da un punto di vista culturale contiene un insieme di enunciazioni teoriche sul concetto di salute ed afferma che i fattori individuali, sociali, economici, ecologici che intervengono nel definire lo stato di salute mentale richiedono che questa sia un bene da difendere come preciso diritto del cittadino. Il P.O. prevede anche delle strategie di intervento volte a "attivare una linea di governo che rafforzi il nuovo già emerso e completi quel disegno organizzativo che non può essere affidato soltanto a spinte spontanee" e le esplicita in quel modello organizzativo, previsto nella legislazione di diverse regioni, nel quale "la protezione della salute mentale – nelle sue componenti preventive, curative e riabilitative – è garantita da:</w:t>
      </w:r>
    </w:p>
    <w:p w:rsidR="00B76800" w:rsidRDefault="00B76800" w:rsidP="00B76800">
      <w:pPr>
        <w:spacing w:before="100" w:beforeAutospacing="1" w:after="100" w:afterAutospacing="1"/>
        <w:ind w:left="720" w:hanging="360"/>
        <w:jc w:val="both"/>
      </w:pPr>
      <w:r>
        <w:rPr>
          <w:rFonts w:ascii="Symbol" w:hAnsi="Symbol"/>
        </w:rPr>
        <w:t></w:t>
      </w:r>
      <w:r>
        <w:rPr>
          <w:sz w:val="14"/>
          <w:szCs w:val="14"/>
        </w:rPr>
        <w:t xml:space="preserve">         </w:t>
      </w:r>
      <w:r>
        <w:t>l’unitarietà e l’integrazione dei servizi psichiatrici che esistono sullo stesso territorio;</w:t>
      </w:r>
    </w:p>
    <w:p w:rsidR="00B76800" w:rsidRDefault="00B76800" w:rsidP="00B76800">
      <w:pPr>
        <w:spacing w:before="100" w:beforeAutospacing="1" w:after="100" w:afterAutospacing="1"/>
        <w:ind w:left="720" w:hanging="360"/>
        <w:jc w:val="both"/>
      </w:pPr>
      <w:r>
        <w:rPr>
          <w:rFonts w:ascii="Symbol" w:hAnsi="Symbol"/>
        </w:rPr>
        <w:t></w:t>
      </w:r>
      <w:r>
        <w:rPr>
          <w:sz w:val="14"/>
          <w:szCs w:val="14"/>
        </w:rPr>
        <w:t xml:space="preserve">         </w:t>
      </w:r>
      <w:r>
        <w:t>l’azione congiunta e il coordinamento delle attività svolte dai servizi psichiatrici e da altri servizi socio-sanitari "confinanti" (consultorio, centri per tossicodipendenze, ecc.).</w:t>
      </w:r>
    </w:p>
    <w:p w:rsidR="00B76800" w:rsidRDefault="00B76800" w:rsidP="00B76800">
      <w:pPr>
        <w:spacing w:before="100" w:beforeAutospacing="1" w:after="100" w:afterAutospacing="1"/>
        <w:jc w:val="both"/>
      </w:pPr>
      <w:r>
        <w:t>La tutela della salute mentale prevede quindi la realizzazione di una complessa finalità cui concorrono nei tre ambiti – preventivo, terapeutico e riabilitativo – molteplici servizi e unità operative della USSL, in integrazione con il servizio di psichiatria.</w:t>
      </w:r>
    </w:p>
    <w:p w:rsidR="00B76800" w:rsidRDefault="00B76800" w:rsidP="00B76800">
      <w:pPr>
        <w:spacing w:before="100" w:beforeAutospacing="1" w:after="100" w:afterAutospacing="1"/>
        <w:ind w:firstLine="708"/>
        <w:jc w:val="both"/>
      </w:pPr>
      <w:r>
        <w:t>L’applicazione del P.O. dovrebbe necessariamente comportare, per realizzare questa tutela, il coinvolgimento di tutte le risorse sanitarie e sociali, familiari, ambientali, economiche e di politica sociale di tutti gli Enti centrali e periferici, cui deve peraltro richiedersi una forte integrazione funzionale delle rispettive competenze.</w:t>
      </w:r>
    </w:p>
    <w:p w:rsidR="00B76800" w:rsidRDefault="00B76800" w:rsidP="00B76800">
      <w:pPr>
        <w:spacing w:before="100" w:beforeAutospacing="1" w:after="100" w:afterAutospacing="1"/>
        <w:ind w:firstLine="708"/>
        <w:jc w:val="both"/>
      </w:pPr>
      <w:r>
        <w:t>Il sistema dei servizi previsto è organizzato secondo un modello dipartimentale (DSM – Dipartimento salute mentale) proprio per evitare, in coerenza con le premesse del P.O., la frammentazione propria dei modelli organizzativi settoriali e valorizzare viceversa i contatti con gli altri servizi sanitari (medico di base, medici specialistici, ecc.), ma anche con i servizi sociali e le associazioni di volontariato. I malati mentali presentano tra loro bisogni molti diversi che si differenziano poi anche lungo l’arco della storia di ciascuno: appare quindi molto importante prevedere approcci differenti.</w:t>
      </w:r>
    </w:p>
    <w:p w:rsidR="00B76800" w:rsidRDefault="00B76800" w:rsidP="00B76800">
      <w:pPr>
        <w:spacing w:before="100" w:beforeAutospacing="1" w:after="100" w:afterAutospacing="1"/>
        <w:jc w:val="both"/>
      </w:pPr>
      <w:r>
        <w:t>Il DSM prevede:</w:t>
      </w:r>
    </w:p>
    <w:p w:rsidR="00B76800" w:rsidRDefault="00B76800" w:rsidP="00B76800">
      <w:pPr>
        <w:spacing w:before="100" w:beforeAutospacing="1" w:after="100" w:afterAutospacing="1"/>
        <w:ind w:left="720" w:hanging="360"/>
        <w:jc w:val="both"/>
      </w:pPr>
      <w:r>
        <w:rPr>
          <w:rFonts w:ascii="Symbol" w:hAnsi="Symbol"/>
        </w:rPr>
        <w:t></w:t>
      </w:r>
      <w:r>
        <w:rPr>
          <w:sz w:val="14"/>
          <w:szCs w:val="14"/>
        </w:rPr>
        <w:t xml:space="preserve">         </w:t>
      </w:r>
      <w:r>
        <w:t>i Centri di salute mentale (CSM) che sono i centri di coordinamento delle attività sul territorio; si attua qui il primo contatto tra il malato mentale e il servizio psichiatrico evidenziandone così i bisogni. Le risposte previste sono di tipo ambulatoriale, domiciliare, formazione professionale, inserimento lavorativo attraverso anche la collaborazione con strutture esterne quali le cooperative, gli enti non-profit, ecc.</w:t>
      </w:r>
    </w:p>
    <w:p w:rsidR="00B76800" w:rsidRDefault="00B76800" w:rsidP="00B76800">
      <w:pPr>
        <w:spacing w:before="100" w:beforeAutospacing="1" w:after="100" w:afterAutospacing="1"/>
        <w:ind w:left="720" w:hanging="360"/>
        <w:jc w:val="both"/>
      </w:pPr>
      <w:r>
        <w:rPr>
          <w:rFonts w:ascii="Symbol" w:hAnsi="Symbol"/>
        </w:rPr>
        <w:lastRenderedPageBreak/>
        <w:t></w:t>
      </w:r>
      <w:r>
        <w:rPr>
          <w:sz w:val="14"/>
          <w:szCs w:val="14"/>
        </w:rPr>
        <w:t xml:space="preserve">         </w:t>
      </w:r>
      <w:r>
        <w:t>i servizi psichiatrici di diagnosi e cura (SPDC) sono i reparti ospedalieri che devono provvedere ai trattamenti a breve termine per i pazienti in fase acuta. E’ in questi reparti che, a date condizioni, può essere effettuato il "trattamento sanitario obbligatorio" (TSO).</w:t>
      </w:r>
    </w:p>
    <w:p w:rsidR="00B76800" w:rsidRDefault="00B76800" w:rsidP="00B76800">
      <w:pPr>
        <w:spacing w:before="100" w:beforeAutospacing="1" w:after="100" w:afterAutospacing="1"/>
        <w:ind w:left="720" w:hanging="360"/>
        <w:jc w:val="both"/>
      </w:pPr>
      <w:r>
        <w:rPr>
          <w:rFonts w:ascii="Symbol" w:hAnsi="Symbol"/>
        </w:rPr>
        <w:t></w:t>
      </w:r>
      <w:r>
        <w:rPr>
          <w:sz w:val="14"/>
          <w:szCs w:val="14"/>
        </w:rPr>
        <w:t xml:space="preserve">         </w:t>
      </w:r>
      <w:r>
        <w:t xml:space="preserve">strutture semiresidenziali: il </w:t>
      </w:r>
      <w:proofErr w:type="spellStart"/>
      <w:r>
        <w:t>day</w:t>
      </w:r>
      <w:proofErr w:type="spellEnd"/>
      <w:r>
        <w:t xml:space="preserve"> hospital che è una via intermedia tra ospedalizzazione e domicilio e il centro diurno con finalità prevalentemente socio-riabilitative.</w:t>
      </w:r>
    </w:p>
    <w:p w:rsidR="00B76800" w:rsidRDefault="00B76800" w:rsidP="00B76800">
      <w:pPr>
        <w:spacing w:before="100" w:beforeAutospacing="1" w:after="100" w:afterAutospacing="1"/>
        <w:ind w:left="720" w:hanging="360"/>
        <w:jc w:val="both"/>
      </w:pPr>
      <w:r>
        <w:rPr>
          <w:rFonts w:ascii="Symbol" w:hAnsi="Symbol"/>
        </w:rPr>
        <w:t></w:t>
      </w:r>
      <w:r>
        <w:rPr>
          <w:sz w:val="14"/>
          <w:szCs w:val="14"/>
        </w:rPr>
        <w:t xml:space="preserve">         </w:t>
      </w:r>
      <w:r>
        <w:t>strutture residenziali (SR), ispirate al modello comunitario e destinate ad accogliere a tempo pieno pazienti con gravi disturbi psichiatrici, basso grado di autonomia e famiglie assenti o con grosse problematiche. Trovano accoglienza quindi nelle SR anche anziani con patologie neuropsichiatriche, tossicodipendenti con problematiche psichiatriche, malati di AIDS terminali, e sono previsti di conseguenza trattamenti farmacologici, ma anche psicologici e sociali. Requisiti fondamentali di queste strutture – non sempre soddisfatti – sono la piccola dimensione e il collegamento con gli altri servizi e realtà del DSM per evitare che riaffiori il pericolo delle vecchie istituzioni manicomiali.</w:t>
      </w:r>
    </w:p>
    <w:p w:rsidR="00B76800" w:rsidRDefault="00B76800" w:rsidP="00B76800">
      <w:pPr>
        <w:spacing w:before="100" w:beforeAutospacing="1" w:after="100" w:afterAutospacing="1"/>
        <w:ind w:firstLine="360"/>
        <w:jc w:val="both"/>
      </w:pPr>
      <w:r>
        <w:t>Il legislatore, pur nel silenzio sul processo di chiusura dei manicomi esistenti, prevedendo il divieto di ricoverare nuovi pazienti e la realizzazione di strutture alternative, si era forse illuso che i vecchi O.P. si sarebbero andati automaticamente svuotando. Ma così non è stato.</w:t>
      </w:r>
    </w:p>
    <w:p w:rsidR="00B76800" w:rsidRDefault="00B76800" w:rsidP="00B76800">
      <w:pPr>
        <w:spacing w:before="100" w:beforeAutospacing="1" w:after="100" w:afterAutospacing="1"/>
        <w:jc w:val="both"/>
      </w:pPr>
      <w:r>
        <w:rPr>
          <w:b/>
          <w:bCs/>
        </w:rPr>
        <w:t xml:space="preserve">  </w:t>
      </w:r>
    </w:p>
    <w:p w:rsidR="00B76800" w:rsidRDefault="00B76800" w:rsidP="00B76800">
      <w:pPr>
        <w:spacing w:before="100" w:beforeAutospacing="1" w:after="100" w:afterAutospacing="1"/>
        <w:jc w:val="both"/>
      </w:pPr>
      <w:r>
        <w:rPr>
          <w:b/>
          <w:bCs/>
        </w:rPr>
        <w:t xml:space="preserve">  </w:t>
      </w:r>
    </w:p>
    <w:p w:rsidR="00B76800" w:rsidRDefault="00B76800" w:rsidP="00B76800">
      <w:pPr>
        <w:pStyle w:val="Titolo2"/>
      </w:pP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76800"/>
    <w:rsid w:val="00770F04"/>
    <w:rsid w:val="00B11B30"/>
    <w:rsid w:val="00B76800"/>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6800"/>
    <w:pPr>
      <w:spacing w:line="276" w:lineRule="auto"/>
      <w:jc w:val="left"/>
    </w:pPr>
  </w:style>
  <w:style w:type="paragraph" w:styleId="Titolo2">
    <w:name w:val="heading 2"/>
    <w:basedOn w:val="Normale"/>
    <w:link w:val="Titolo2Carattere"/>
    <w:uiPriority w:val="9"/>
    <w:qFormat/>
    <w:rsid w:val="00B76800"/>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76800"/>
    <w:rPr>
      <w:rFonts w:ascii="Times New Roman" w:eastAsia="Times New Roman" w:hAnsi="Times New Roman" w:cs="Times New Roman"/>
      <w:b/>
      <w:bCs/>
      <w:sz w:val="36"/>
      <w:szCs w:val="3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3934</Characters>
  <Application>Microsoft Office Word</Application>
  <DocSecurity>0</DocSecurity>
  <Lines>32</Lines>
  <Paragraphs>9</Paragraphs>
  <ScaleCrop>false</ScaleCrop>
  <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2008-08-30T20:34:00Z</dcterms:created>
  <dcterms:modified xsi:type="dcterms:W3CDTF">2008-08-30T20:34:00Z</dcterms:modified>
</cp:coreProperties>
</file>